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A5DD1" w14:textId="77777777" w:rsidR="00542780" w:rsidRDefault="00542780"/>
    <w:p w14:paraId="156726BA" w14:textId="77777777" w:rsidR="00542780" w:rsidRDefault="00542780"/>
    <w:p w14:paraId="4C94E772" w14:textId="0DA21E27" w:rsidR="00542780" w:rsidRDefault="00542780">
      <w:r w:rsidRPr="00542780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39960A" wp14:editId="138FDC74">
                <wp:simplePos x="0" y="0"/>
                <wp:positionH relativeFrom="column">
                  <wp:posOffset>0</wp:posOffset>
                </wp:positionH>
                <wp:positionV relativeFrom="paragraph">
                  <wp:posOffset>186690</wp:posOffset>
                </wp:positionV>
                <wp:extent cx="5850467" cy="2319867"/>
                <wp:effectExtent l="0" t="0" r="4445" b="4445"/>
                <wp:wrapNone/>
                <wp:docPr id="4" name="Group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F808AE-2533-3736-C07B-044E52F815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0467" cy="2319867"/>
                          <a:chOff x="0" y="0"/>
                          <a:chExt cx="6168470" cy="2636381"/>
                        </a:xfrm>
                      </wpg:grpSpPr>
                      <wpg:graphicFrame>
                        <wpg:cNvPr id="1991357249" name="Chart 1991357249">
                          <a:extLst>
                            <a:ext uri="{FF2B5EF4-FFF2-40B4-BE49-F238E27FC236}">
                              <a16:creationId xmlns:a16="http://schemas.microsoft.com/office/drawing/2014/main" id="{AFC72B42-CC55-63C6-0135-7C923D24FB1D}"/>
                            </a:ext>
                          </a:extLst>
                        </wpg:cNvPr>
                        <wpg:cNvFrPr/>
                        <wpg:xfrm>
                          <a:off x="0" y="35602"/>
                          <a:ext cx="3124200" cy="2600779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"/>
                          </a:graphicData>
                        </a:graphic>
                      </wpg:graphicFrame>
                      <wpg:graphicFrame>
                        <wpg:cNvPr id="1676263784" name="Chart 1676263784">
                          <a:extLst>
                            <a:ext uri="{FF2B5EF4-FFF2-40B4-BE49-F238E27FC236}">
                              <a16:creationId xmlns:a16="http://schemas.microsoft.com/office/drawing/2014/main" id="{2D1495F1-D641-8BE8-045F-065C5CC53C8A}"/>
                            </a:ext>
                          </a:extLst>
                        </wpg:cNvPr>
                        <wpg:cNvFrPr>
                          <a:graphicFrameLocks/>
                        </wpg:cNvFrPr>
                        <wpg:xfrm>
                          <a:off x="3069670" y="0"/>
                          <a:ext cx="3098800" cy="2600779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"/>
                          </a:graphicData>
                        </a:graphic>
                      </wpg:graphicFrame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CC42AC" id="Group 3" o:spid="_x0000_s1026" style="position:absolute;margin-left:0;margin-top:14.7pt;width:460.65pt;height:182.65pt;z-index:251659264;mso-width-relative:margin;mso-height-relative:margin" coordsize="61684,26363" o:gfxdata="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1991357249" o:spid="_x0000_s1027" type="#_x0000_t75" style="position:absolute;top:288;width:31333;height:26123;visibility:visib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">
                  <v:imagedata r:id="rId6" o:title=""/>
                  <o:lock v:ext="edit" aspectratio="f"/>
                </v:shape>
                <v:shape id="Chart 1676263784" o:spid="_x0000_s1028" type="#_x0000_t75" style="position:absolute;left:30663;width:31066;height:25978;visibility:visib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">
                  <v:imagedata r:id="rId7" o:title=""/>
                  <o:lock v:ext="edit" aspectratio="f"/>
                </v:shape>
              </v:group>
            </w:pict>
          </mc:Fallback>
        </mc:AlternateContent>
      </w:r>
    </w:p>
    <w:p w14:paraId="7C8E01CC" w14:textId="1A1408CB" w:rsidR="00F57854" w:rsidRDefault="00F57854"/>
    <w:p w14:paraId="7A12E02B" w14:textId="77777777" w:rsidR="00542780" w:rsidRDefault="00542780"/>
    <w:p w14:paraId="4D26C425" w14:textId="77777777" w:rsidR="00542780" w:rsidRDefault="00542780"/>
    <w:p w14:paraId="1B582047" w14:textId="77777777" w:rsidR="00542780" w:rsidRDefault="00542780"/>
    <w:p w14:paraId="52AB93F6" w14:textId="77777777" w:rsidR="00542780" w:rsidRDefault="00542780"/>
    <w:p w14:paraId="1DDF30B0" w14:textId="77777777" w:rsidR="00542780" w:rsidRDefault="00542780"/>
    <w:p w14:paraId="524B6E78" w14:textId="77777777" w:rsidR="00542780" w:rsidRDefault="00542780"/>
    <w:p w14:paraId="692D29AF" w14:textId="77777777" w:rsidR="00542780" w:rsidRDefault="00542780"/>
    <w:p w14:paraId="49507B5E" w14:textId="77777777" w:rsidR="00542780" w:rsidRDefault="00542780"/>
    <w:p w14:paraId="3397A008" w14:textId="77777777" w:rsidR="00542780" w:rsidRDefault="00542780"/>
    <w:p w14:paraId="567DC0F9" w14:textId="77777777" w:rsidR="00542780" w:rsidRDefault="00542780"/>
    <w:p w14:paraId="7117141A" w14:textId="77777777" w:rsidR="00542780" w:rsidRDefault="00542780"/>
    <w:p w14:paraId="31D66650" w14:textId="77777777" w:rsidR="00542780" w:rsidRDefault="00542780"/>
    <w:p w14:paraId="26BA2DCF" w14:textId="77777777" w:rsidR="00542780" w:rsidRPr="00542780" w:rsidRDefault="00542780">
      <w:pPr>
        <w:rPr>
          <w:rFonts w:ascii="Times New Roman" w:hAnsi="Times New Roman" w:cs="Times New Roman"/>
          <w:sz w:val="22"/>
          <w:szCs w:val="22"/>
        </w:rPr>
      </w:pPr>
    </w:p>
    <w:p w14:paraId="409564FD" w14:textId="6B3E1020" w:rsidR="00542780" w:rsidRPr="00542780" w:rsidRDefault="00542780" w:rsidP="00542780">
      <w:pPr>
        <w:rPr>
          <w:rFonts w:ascii="Times New Roman" w:hAnsi="Times New Roman" w:cs="Times New Roman"/>
          <w:sz w:val="22"/>
          <w:szCs w:val="22"/>
        </w:rPr>
      </w:pPr>
      <w:r w:rsidRPr="00542780">
        <w:rPr>
          <w:rFonts w:ascii="Times New Roman" w:hAnsi="Times New Roman" w:cs="Times New Roman"/>
          <w:sz w:val="22"/>
          <w:szCs w:val="22"/>
        </w:rPr>
        <w:t>Figure S</w:t>
      </w:r>
      <w:r w:rsidR="00FF5831">
        <w:rPr>
          <w:rFonts w:ascii="Times New Roman" w:hAnsi="Times New Roman" w:cs="Times New Roman"/>
          <w:sz w:val="22"/>
          <w:szCs w:val="22"/>
        </w:rPr>
        <w:t>5</w:t>
      </w:r>
      <w:r w:rsidRPr="00542780">
        <w:rPr>
          <w:rFonts w:ascii="Times New Roman" w:hAnsi="Times New Roman" w:cs="Times New Roman"/>
          <w:sz w:val="22"/>
          <w:szCs w:val="22"/>
        </w:rPr>
        <w:t>. Comparison of the protein concentration of PstS, PhoA and PhoX (fmol L</w:t>
      </w:r>
      <w:r w:rsidRPr="00542780">
        <w:rPr>
          <w:rFonts w:ascii="Times New Roman" w:hAnsi="Times New Roman" w:cs="Times New Roman"/>
          <w:sz w:val="22"/>
          <w:szCs w:val="22"/>
          <w:vertAlign w:val="superscript"/>
        </w:rPr>
        <w:t>-1</w:t>
      </w:r>
      <w:r w:rsidRPr="00542780">
        <w:rPr>
          <w:rFonts w:ascii="Times New Roman" w:hAnsi="Times New Roman" w:cs="Times New Roman"/>
          <w:sz w:val="22"/>
          <w:szCs w:val="22"/>
        </w:rPr>
        <w:t>) to picocyanobacterial cell number (cells per mL</w:t>
      </w:r>
      <w:r w:rsidRPr="00542780">
        <w:rPr>
          <w:rFonts w:ascii="Times New Roman" w:hAnsi="Times New Roman" w:cs="Times New Roman"/>
          <w:sz w:val="22"/>
          <w:szCs w:val="22"/>
          <w:vertAlign w:val="superscript"/>
        </w:rPr>
        <w:t>-1</w:t>
      </w:r>
      <w:r w:rsidRPr="00542780">
        <w:rPr>
          <w:rFonts w:ascii="Times New Roman" w:hAnsi="Times New Roman" w:cs="Times New Roman"/>
          <w:sz w:val="22"/>
          <w:szCs w:val="22"/>
        </w:rPr>
        <w:t xml:space="preserve">) in the control (black bars) and DOP addition (grey bars) for (a) </w:t>
      </w:r>
      <w:r w:rsidRPr="00542780">
        <w:rPr>
          <w:rFonts w:ascii="Times New Roman" w:hAnsi="Times New Roman" w:cs="Times New Roman"/>
          <w:i/>
          <w:iCs/>
          <w:sz w:val="22"/>
          <w:szCs w:val="22"/>
        </w:rPr>
        <w:t>Prochlorococcus</w:t>
      </w:r>
      <w:r w:rsidRPr="00542780">
        <w:rPr>
          <w:rFonts w:ascii="Times New Roman" w:hAnsi="Times New Roman" w:cs="Times New Roman"/>
          <w:sz w:val="22"/>
          <w:szCs w:val="22"/>
        </w:rPr>
        <w:t xml:space="preserve"> and (b) </w:t>
      </w:r>
      <w:r w:rsidRPr="00542780">
        <w:rPr>
          <w:rFonts w:ascii="Times New Roman" w:hAnsi="Times New Roman" w:cs="Times New Roman"/>
          <w:i/>
          <w:iCs/>
          <w:sz w:val="22"/>
          <w:szCs w:val="22"/>
        </w:rPr>
        <w:t>Synechococcus</w:t>
      </w:r>
      <w:r w:rsidRPr="00542780">
        <w:rPr>
          <w:rFonts w:ascii="Times New Roman" w:hAnsi="Times New Roman" w:cs="Times New Roman"/>
          <w:sz w:val="22"/>
          <w:szCs w:val="22"/>
        </w:rPr>
        <w:t xml:space="preserve">. For both </w:t>
      </w:r>
      <w:r w:rsidRPr="00542780">
        <w:rPr>
          <w:rFonts w:ascii="Times New Roman" w:hAnsi="Times New Roman" w:cs="Times New Roman"/>
          <w:i/>
          <w:iCs/>
          <w:sz w:val="22"/>
          <w:szCs w:val="22"/>
        </w:rPr>
        <w:t>Prochlorococcus</w:t>
      </w:r>
      <w:r w:rsidRPr="00542780">
        <w:rPr>
          <w:rFonts w:ascii="Times New Roman" w:hAnsi="Times New Roman" w:cs="Times New Roman"/>
          <w:sz w:val="22"/>
          <w:szCs w:val="22"/>
        </w:rPr>
        <w:t xml:space="preserve"> and </w:t>
      </w:r>
      <w:r w:rsidRPr="00542780">
        <w:rPr>
          <w:rFonts w:ascii="Times New Roman" w:hAnsi="Times New Roman" w:cs="Times New Roman"/>
          <w:i/>
          <w:iCs/>
          <w:sz w:val="22"/>
          <w:szCs w:val="22"/>
        </w:rPr>
        <w:t>Synechococcus</w:t>
      </w:r>
      <w:r w:rsidRPr="00542780">
        <w:rPr>
          <w:rFonts w:ascii="Times New Roman" w:hAnsi="Times New Roman" w:cs="Times New Roman"/>
          <w:sz w:val="22"/>
          <w:szCs w:val="22"/>
        </w:rPr>
        <w:t>, the ratio was calculated by dividing the protein concentration (fmol L</w:t>
      </w:r>
      <w:r w:rsidRPr="00542780">
        <w:rPr>
          <w:rFonts w:ascii="Times New Roman" w:hAnsi="Times New Roman" w:cs="Times New Roman"/>
          <w:sz w:val="22"/>
          <w:szCs w:val="22"/>
          <w:vertAlign w:val="superscript"/>
        </w:rPr>
        <w:t>-1</w:t>
      </w:r>
      <w:r w:rsidRPr="00542780">
        <w:rPr>
          <w:rFonts w:ascii="Times New Roman" w:hAnsi="Times New Roman" w:cs="Times New Roman"/>
          <w:sz w:val="22"/>
          <w:szCs w:val="22"/>
        </w:rPr>
        <w:t>) by cell abundance (cells L</w:t>
      </w:r>
      <w:r w:rsidRPr="00542780">
        <w:rPr>
          <w:rFonts w:ascii="Times New Roman" w:hAnsi="Times New Roman" w:cs="Times New Roman"/>
          <w:sz w:val="22"/>
          <w:szCs w:val="22"/>
          <w:vertAlign w:val="superscript"/>
        </w:rPr>
        <w:t>-1</w:t>
      </w:r>
      <w:r w:rsidRPr="00542780">
        <w:rPr>
          <w:rFonts w:ascii="Times New Roman" w:hAnsi="Times New Roman" w:cs="Times New Roman"/>
          <w:sz w:val="22"/>
          <w:szCs w:val="22"/>
        </w:rPr>
        <w:t xml:space="preserve">). Comparison on per cell protein content between the control and DOP indicates that the addition of DOP decreased the per cell PstS and PhoA but increased the per PhoX in </w:t>
      </w:r>
      <w:r w:rsidRPr="00542780">
        <w:rPr>
          <w:rFonts w:ascii="Times New Roman" w:hAnsi="Times New Roman" w:cs="Times New Roman"/>
          <w:i/>
          <w:iCs/>
          <w:sz w:val="22"/>
          <w:szCs w:val="22"/>
        </w:rPr>
        <w:t>Prochlorococcus</w:t>
      </w:r>
      <w:r w:rsidRPr="00542780">
        <w:rPr>
          <w:rFonts w:ascii="Times New Roman" w:hAnsi="Times New Roman" w:cs="Times New Roman"/>
          <w:sz w:val="22"/>
          <w:szCs w:val="22"/>
        </w:rPr>
        <w:t xml:space="preserve"> (a), but the addition of DOP increased the per cell PstS and PhoA </w:t>
      </w:r>
      <w:proofErr w:type="gramStart"/>
      <w:r w:rsidRPr="00542780">
        <w:rPr>
          <w:rFonts w:ascii="Times New Roman" w:hAnsi="Times New Roman" w:cs="Times New Roman"/>
          <w:sz w:val="22"/>
          <w:szCs w:val="22"/>
        </w:rPr>
        <w:t>and also</w:t>
      </w:r>
      <w:proofErr w:type="gramEnd"/>
      <w:r w:rsidRPr="00542780">
        <w:rPr>
          <w:rFonts w:ascii="Times New Roman" w:hAnsi="Times New Roman" w:cs="Times New Roman"/>
          <w:sz w:val="22"/>
          <w:szCs w:val="22"/>
        </w:rPr>
        <w:t xml:space="preserve"> increased the per cell PhoX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68796C17" w14:textId="77777777" w:rsidR="00542780" w:rsidRDefault="00542780"/>
    <w:sectPr w:rsidR="005427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780"/>
    <w:rsid w:val="00107C3D"/>
    <w:rsid w:val="001E338F"/>
    <w:rsid w:val="00366015"/>
    <w:rsid w:val="003B43BB"/>
    <w:rsid w:val="00431721"/>
    <w:rsid w:val="00542780"/>
    <w:rsid w:val="00576ACB"/>
    <w:rsid w:val="005A5BD3"/>
    <w:rsid w:val="005B5961"/>
    <w:rsid w:val="00864B5C"/>
    <w:rsid w:val="008B6D0F"/>
    <w:rsid w:val="009449BD"/>
    <w:rsid w:val="009C1BDE"/>
    <w:rsid w:val="00A85513"/>
    <w:rsid w:val="00AE0791"/>
    <w:rsid w:val="00CB67B7"/>
    <w:rsid w:val="00DD64DF"/>
    <w:rsid w:val="00DD6CA6"/>
    <w:rsid w:val="00E90E71"/>
    <w:rsid w:val="00EA592B"/>
    <w:rsid w:val="00F105A3"/>
    <w:rsid w:val="00F23E7C"/>
    <w:rsid w:val="00F4294C"/>
    <w:rsid w:val="00F57854"/>
    <w:rsid w:val="00FF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C27798"/>
  <w15:chartTrackingRefBased/>
  <w15:docId w15:val="{E229CFFD-3882-904E-8F48-15F291D9F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\clairemahaffey\Dropbox\RESEARCH\1.%20RESEARCH%20PROJECTS\ZIPLOC\ZiplocCLAIREONLY\JC150%20Cruise%20data\Ziploc%20synthesis%20paper%202020\1.%20Excel%20and%20Sigmaplot%20files\Summary%20Figure%20Experiment%20D%209th%20March%20202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\clairemahaffey\Dropbox\RESEARCH\1.%20RESEARCH%20PROJECTS\ZIPLOC\ZiplocCLAIREONLY\JC150%20Cruise%20data\Ziploc%20synthesis%20paper%202020\1.%20Excel%20and%20Sigmaplot%20files\Summary%20Figure%20Experiment%20D%209th%20March%202022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'Supp figure relative to cells'!$F$3</c:f>
              <c:strCache>
                <c:ptCount val="1"/>
                <c:pt idx="0">
                  <c:v>Control </c:v>
                </c:pt>
              </c:strCache>
            </c:strRef>
          </c:tx>
          <c:spPr>
            <a:solidFill>
              <a:schemeClr val="tx1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'Supp figure relative to cells'!$G$2:$I$2</c:f>
              <c:strCache>
                <c:ptCount val="3"/>
                <c:pt idx="0">
                  <c:v>PstS</c:v>
                </c:pt>
                <c:pt idx="1">
                  <c:v>PhoA</c:v>
                </c:pt>
                <c:pt idx="2">
                  <c:v>PhoX</c:v>
                </c:pt>
              </c:strCache>
            </c:strRef>
          </c:cat>
          <c:val>
            <c:numRef>
              <c:f>'Supp figure relative to cells'!$G$3:$I$3</c:f>
              <c:numCache>
                <c:formatCode>0.0</c:formatCode>
                <c:ptCount val="3"/>
                <c:pt idx="0">
                  <c:v>7.3129946105517609</c:v>
                </c:pt>
                <c:pt idx="1">
                  <c:v>0.81740374664294624</c:v>
                </c:pt>
                <c:pt idx="2">
                  <c:v>0.30056969607861661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E75-7442-A3B7-8CB589612280}"/>
            </c:ext>
          </c:extLst>
        </c:ser>
        <c:ser>
          <c:idx val="1"/>
          <c:order val="1"/>
          <c:tx>
            <c:strRef>
              <c:f>'Supp figure relative to cells'!$F$4</c:f>
              <c:strCache>
                <c:ptCount val="1"/>
                <c:pt idx="0">
                  <c:v>DOP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'Supp figure relative to cells'!$G$2:$I$2</c:f>
              <c:strCache>
                <c:ptCount val="3"/>
                <c:pt idx="0">
                  <c:v>PstS</c:v>
                </c:pt>
                <c:pt idx="1">
                  <c:v>PhoA</c:v>
                </c:pt>
                <c:pt idx="2">
                  <c:v>PhoX</c:v>
                </c:pt>
              </c:strCache>
            </c:strRef>
          </c:cat>
          <c:val>
            <c:numRef>
              <c:f>'Supp figure relative to cells'!$G$4:$I$4</c:f>
              <c:numCache>
                <c:formatCode>0.0</c:formatCode>
                <c:ptCount val="3"/>
                <c:pt idx="0">
                  <c:v>2.2675006686539145</c:v>
                </c:pt>
                <c:pt idx="1">
                  <c:v>0.58716340006220069</c:v>
                </c:pt>
                <c:pt idx="2">
                  <c:v>1.7120347205329007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E75-7442-A3B7-8CB5896122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4752655"/>
        <c:axId val="1506625040"/>
      </c:barChart>
      <c:catAx>
        <c:axId val="21475265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506625040"/>
        <c:crosses val="autoZero"/>
        <c:auto val="1"/>
        <c:lblAlgn val="ctr"/>
        <c:lblOffset val="100"/>
        <c:noMultiLvlLbl val="0"/>
      </c:catAx>
      <c:valAx>
        <c:axId val="1506625040"/>
        <c:scaling>
          <c:orientation val="minMax"/>
          <c:max val="1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/>
                  <a:t>fmol protein  cell</a:t>
                </a:r>
                <a:r>
                  <a:rPr lang="en-GB" baseline="30000"/>
                  <a:t>-1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1475265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1137571218231868"/>
          <c:y val="6.4548801903359196E-2"/>
          <c:w val="0.3745217975801805"/>
          <c:h val="8.179044166241809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'Supp figure relative to cells'!$F$10</c:f>
              <c:strCache>
                <c:ptCount val="1"/>
                <c:pt idx="0">
                  <c:v>Control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cat>
            <c:strRef>
              <c:f>'Supp figure relative to cells'!$G$2:$I$2</c:f>
              <c:strCache>
                <c:ptCount val="3"/>
                <c:pt idx="0">
                  <c:v>PstS</c:v>
                </c:pt>
                <c:pt idx="1">
                  <c:v>PhoA</c:v>
                </c:pt>
                <c:pt idx="2">
                  <c:v>PhoX</c:v>
                </c:pt>
              </c:strCache>
            </c:strRef>
          </c:cat>
          <c:val>
            <c:numRef>
              <c:f>'Supp figure relative to cells'!$G$10:$I$10</c:f>
              <c:numCache>
                <c:formatCode>0.0</c:formatCode>
                <c:ptCount val="3"/>
                <c:pt idx="0">
                  <c:v>0.32485298742897262</c:v>
                </c:pt>
                <c:pt idx="1">
                  <c:v>1.7014619766463899</c:v>
                </c:pt>
                <c:pt idx="2">
                  <c:v>5.3838249129066913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04-C44D-94B2-9066F651FD6B}"/>
            </c:ext>
          </c:extLst>
        </c:ser>
        <c:ser>
          <c:idx val="1"/>
          <c:order val="1"/>
          <c:tx>
            <c:strRef>
              <c:f>'Supp figure relative to cells'!$F$11</c:f>
              <c:strCache>
                <c:ptCount val="1"/>
                <c:pt idx="0">
                  <c:v>DOP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'Supp figure relative to cells'!$G$2:$I$2</c:f>
              <c:strCache>
                <c:ptCount val="3"/>
                <c:pt idx="0">
                  <c:v>PstS</c:v>
                </c:pt>
                <c:pt idx="1">
                  <c:v>PhoA</c:v>
                </c:pt>
                <c:pt idx="2">
                  <c:v>PhoX</c:v>
                </c:pt>
              </c:strCache>
            </c:strRef>
          </c:cat>
          <c:val>
            <c:numRef>
              <c:f>'Supp figure relative to cells'!$G$11:$I$11</c:f>
              <c:numCache>
                <c:formatCode>0.0</c:formatCode>
                <c:ptCount val="3"/>
                <c:pt idx="0">
                  <c:v>1.3302893197214105</c:v>
                </c:pt>
                <c:pt idx="1">
                  <c:v>9.4114058069645861</c:v>
                </c:pt>
                <c:pt idx="2">
                  <c:v>6.5847997299973695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D04-C44D-94B2-9066F651FD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4752655"/>
        <c:axId val="1506625040"/>
      </c:barChart>
      <c:catAx>
        <c:axId val="21475265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506625040"/>
        <c:crosses val="autoZero"/>
        <c:auto val="1"/>
        <c:lblAlgn val="ctr"/>
        <c:lblOffset val="100"/>
        <c:noMultiLvlLbl val="0"/>
      </c:catAx>
      <c:valAx>
        <c:axId val="150662504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/>
                  <a:t>fmol protein cell</a:t>
                </a:r>
                <a:r>
                  <a:rPr lang="en-GB" baseline="30000"/>
                  <a:t>-1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1475265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3659997418355496"/>
          <c:y val="4.0567986555637377E-2"/>
          <c:w val="0.35937459661804572"/>
          <c:h val="8.608886119450896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602</Characters>
  <Application>Microsoft Office Word</Application>
  <DocSecurity>0</DocSecurity>
  <Lines>11</Lines>
  <Paragraphs>3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Mahaffey</dc:creator>
  <cp:keywords/>
  <dc:description/>
  <cp:lastModifiedBy>Mahaffey, Claire</cp:lastModifiedBy>
  <cp:revision>2</cp:revision>
  <dcterms:created xsi:type="dcterms:W3CDTF">2024-08-02T12:05:00Z</dcterms:created>
  <dcterms:modified xsi:type="dcterms:W3CDTF">2024-08-02T12:06:00Z</dcterms:modified>
</cp:coreProperties>
</file>